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仿宋_GB2312" w:hAnsi="仿宋" w:eastAsia="仿宋_GB2312" w:cs="仿宋"/>
          <w:b/>
          <w:bCs/>
          <w:color w:val="000000" w:themeColor="text1"/>
          <w:sz w:val="56"/>
          <w:szCs w:val="5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56"/>
          <w:szCs w:val="5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56"/>
          <w:szCs w:val="5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56"/>
          <w:szCs w:val="5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56"/>
          <w:szCs w:val="56"/>
          <w:lang w:val="en-US" w:eastAsia="zh-CN"/>
          <w14:textFill>
            <w14:solidFill>
              <w14:schemeClr w14:val="tx1"/>
            </w14:solidFill>
          </w14:textFill>
        </w:rPr>
        <w:t>XXXX项目商业计划书</w:t>
      </w:r>
    </w:p>
    <w:p>
      <w:pPr>
        <w:spacing w:line="640" w:lineRule="exact"/>
        <w:jc w:val="both"/>
        <w:rPr>
          <w:rFonts w:hint="eastAsia" w:ascii="仿宋_GB2312" w:hAnsi="仿宋" w:eastAsia="仿宋_GB2312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both"/>
        <w:rPr>
          <w:rFonts w:hint="eastAsia" w:ascii="仿宋_GB2312" w:hAnsi="仿宋" w:eastAsia="仿宋_GB2312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both"/>
        <w:rPr>
          <w:rFonts w:hint="eastAsia" w:ascii="仿宋_GB2312" w:hAnsi="仿宋" w:eastAsia="仿宋_GB2312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both"/>
        <w:rPr>
          <w:rFonts w:hint="eastAsia" w:ascii="仿宋_GB2312" w:hAnsi="仿宋" w:eastAsia="仿宋_GB2312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both"/>
        <w:rPr>
          <w:rFonts w:hint="eastAsia" w:ascii="仿宋_GB2312" w:hAnsi="仿宋" w:eastAsia="仿宋_GB2312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both"/>
        <w:rPr>
          <w:rFonts w:hint="eastAsia" w:ascii="仿宋_GB2312" w:hAnsi="仿宋" w:eastAsia="仿宋_GB2312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both"/>
        <w:rPr>
          <w:rFonts w:hint="eastAsia" w:ascii="仿宋_GB2312" w:hAnsi="仿宋" w:eastAsia="仿宋_GB2312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both"/>
        <w:rPr>
          <w:rFonts w:hint="eastAsia" w:ascii="仿宋_GB2312" w:hAnsi="仿宋" w:eastAsia="仿宋_GB2312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both"/>
        <w:rPr>
          <w:rFonts w:hint="eastAsia" w:ascii="仿宋_GB2312" w:hAnsi="仿宋" w:eastAsia="仿宋_GB2312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both"/>
        <w:rPr>
          <w:rFonts w:hint="eastAsia" w:ascii="仿宋_GB2312" w:hAnsi="仿宋" w:eastAsia="仿宋_GB2312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both"/>
        <w:rPr>
          <w:rFonts w:hint="eastAsia" w:ascii="仿宋_GB2312" w:hAnsi="仿宋" w:eastAsia="仿宋_GB2312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both"/>
        <w:rPr>
          <w:rFonts w:hint="eastAsia" w:ascii="仿宋_GB2312" w:hAnsi="仿宋" w:eastAsia="仿宋_GB2312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both"/>
        <w:rPr>
          <w:rFonts w:hint="eastAsia" w:ascii="仿宋_GB2312" w:hAnsi="仿宋" w:eastAsia="仿宋_GB2312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ind w:firstLine="960" w:firstLineChars="300"/>
        <w:jc w:val="both"/>
        <w:rPr>
          <w:rFonts w:hint="eastAsia" w:ascii="仿宋_GB2312" w:hAnsi="仿宋" w:eastAsia="仿宋_GB2312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项目负责人：               联系方式：</w:t>
      </w:r>
    </w:p>
    <w:p>
      <w:pPr>
        <w:spacing w:line="640" w:lineRule="exact"/>
        <w:jc w:val="both"/>
        <w:rPr>
          <w:rFonts w:hint="eastAsia" w:ascii="仿宋_GB2312" w:hAnsi="仿宋" w:eastAsia="仿宋_GB2312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both"/>
        <w:rPr>
          <w:rFonts w:hint="eastAsia" w:ascii="仿宋_GB2312" w:hAnsi="仿宋" w:eastAsia="仿宋_GB2312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both"/>
        <w:rPr>
          <w:rFonts w:hint="eastAsia" w:ascii="仿宋_GB2312" w:hAnsi="仿宋" w:eastAsia="仿宋_GB2312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目  录</w:t>
      </w:r>
    </w:p>
    <w:p>
      <w:pPr>
        <w:numPr>
          <w:ilvl w:val="0"/>
          <w:numId w:val="1"/>
        </w:numPr>
        <w:spacing w:line="640" w:lineRule="exact"/>
        <w:jc w:val="both"/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项目概况</w:t>
      </w:r>
    </w:p>
    <w:p>
      <w:pPr>
        <w:numPr>
          <w:ilvl w:val="0"/>
          <w:numId w:val="0"/>
        </w:numPr>
        <w:spacing w:line="640" w:lineRule="exact"/>
        <w:ind w:firstLine="560" w:firstLineChars="200"/>
        <w:jc w:val="both"/>
        <w:rPr>
          <w:rFonts w:hint="eastAsia" w:ascii="仿宋_GB2312" w:hAnsi="仿宋" w:eastAsia="仿宋_GB2312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主要包括项目名称、项目宗旨、项目战略、目标用户、用户需求和项目核心等内容。</w:t>
      </w:r>
    </w:p>
    <w:p>
      <w:pPr>
        <w:spacing w:line="640" w:lineRule="exact"/>
        <w:jc w:val="both"/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二、行业分析</w:t>
      </w:r>
    </w:p>
    <w:p>
      <w:pPr>
        <w:spacing w:line="640" w:lineRule="exact"/>
        <w:ind w:firstLine="560" w:firstLineChars="200"/>
        <w:jc w:val="both"/>
        <w:rPr>
          <w:rFonts w:hint="eastAsia" w:ascii="仿宋_GB2312" w:hAnsi="仿宋" w:eastAsia="仿宋_GB2312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主要包括行业现状、行业发展趋势和行业分析结论等内容。</w:t>
      </w:r>
    </w:p>
    <w:p>
      <w:pPr>
        <w:numPr>
          <w:ilvl w:val="0"/>
          <w:numId w:val="2"/>
        </w:numPr>
        <w:spacing w:line="640" w:lineRule="exact"/>
        <w:jc w:val="both"/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市场分析</w:t>
      </w:r>
    </w:p>
    <w:p>
      <w:pPr>
        <w:numPr>
          <w:ilvl w:val="0"/>
          <w:numId w:val="0"/>
        </w:numPr>
        <w:spacing w:line="640" w:lineRule="exact"/>
        <w:ind w:firstLine="560" w:firstLineChars="200"/>
        <w:jc w:val="both"/>
        <w:rPr>
          <w:rFonts w:hint="eastAsia" w:ascii="仿宋_GB2312" w:hAnsi="仿宋" w:eastAsia="仿宋_GB2312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主要包括市场定位与目标客户，目标市场容量、份额分析和市场格局分析等内容。</w:t>
      </w:r>
    </w:p>
    <w:p>
      <w:pPr>
        <w:numPr>
          <w:ilvl w:val="0"/>
          <w:numId w:val="2"/>
        </w:numPr>
        <w:spacing w:line="640" w:lineRule="exact"/>
        <w:jc w:val="both"/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竞争分析</w:t>
      </w:r>
    </w:p>
    <w:p>
      <w:pPr>
        <w:numPr>
          <w:ilvl w:val="0"/>
          <w:numId w:val="0"/>
        </w:numPr>
        <w:spacing w:line="640" w:lineRule="exact"/>
        <w:ind w:firstLine="560" w:firstLineChars="200"/>
        <w:jc w:val="both"/>
        <w:rPr>
          <w:rFonts w:hint="eastAsia" w:ascii="仿宋_GB2312" w:hAnsi="仿宋" w:eastAsia="仿宋_GB2312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主要包括行业垄断情况、竞争者市场份额、竞争对手情况、潜在竞争对手情况和项目竞争优势等内容。</w:t>
      </w:r>
    </w:p>
    <w:p>
      <w:pPr>
        <w:spacing w:line="640" w:lineRule="exact"/>
        <w:jc w:val="both"/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五、商业模式</w:t>
      </w:r>
    </w:p>
    <w:p>
      <w:pPr>
        <w:spacing w:line="640" w:lineRule="exact"/>
        <w:ind w:firstLine="280" w:firstLineChars="100"/>
        <w:jc w:val="both"/>
        <w:rPr>
          <w:rFonts w:hint="eastAsia" w:ascii="仿宋_GB2312" w:hAnsi="仿宋" w:eastAsia="仿宋_GB2312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主要包括运营模式、产业链分析和盈利模式等内容。</w:t>
      </w:r>
    </w:p>
    <w:p>
      <w:pPr>
        <w:spacing w:line="640" w:lineRule="exact"/>
        <w:jc w:val="both"/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六、项目建设规划</w:t>
      </w:r>
    </w:p>
    <w:p>
      <w:pPr>
        <w:spacing w:line="640" w:lineRule="exact"/>
        <w:ind w:firstLine="560" w:firstLineChars="200"/>
        <w:jc w:val="both"/>
        <w:rPr>
          <w:rFonts w:hint="eastAsia" w:ascii="仿宋_GB2312" w:hAnsi="仿宋" w:eastAsia="仿宋_GB2312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主要包括竞争策略、战略目标和实施计划等内容。</w:t>
      </w:r>
    </w:p>
    <w:p>
      <w:pPr>
        <w:numPr>
          <w:ilvl w:val="0"/>
          <w:numId w:val="0"/>
        </w:numPr>
        <w:spacing w:line="640" w:lineRule="exact"/>
        <w:jc w:val="both"/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七、项目资金需求及具体财务计划</w:t>
      </w:r>
    </w:p>
    <w:p>
      <w:pPr>
        <w:numPr>
          <w:ilvl w:val="0"/>
          <w:numId w:val="0"/>
        </w:numPr>
        <w:spacing w:line="640" w:lineRule="exact"/>
        <w:ind w:firstLine="560" w:firstLineChars="200"/>
        <w:jc w:val="both"/>
        <w:rPr>
          <w:rFonts w:hint="eastAsia" w:ascii="仿宋_GB2312" w:hAnsi="仿宋" w:eastAsia="仿宋_GB2312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主要包括资金使用计划、融资计划、财务预测（收入预测、成本预测、利润预测、现金流量预测）和财务分析等内容。</w:t>
      </w:r>
    </w:p>
    <w:p>
      <w:pPr>
        <w:numPr>
          <w:ilvl w:val="0"/>
          <w:numId w:val="0"/>
        </w:numPr>
        <w:spacing w:line="640" w:lineRule="exact"/>
        <w:jc w:val="both"/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八、项目风险分析</w:t>
      </w:r>
    </w:p>
    <w:p>
      <w:pPr>
        <w:numPr>
          <w:ilvl w:val="0"/>
          <w:numId w:val="0"/>
        </w:numPr>
        <w:spacing w:line="640" w:lineRule="exact"/>
        <w:ind w:firstLine="560" w:firstLineChars="200"/>
        <w:jc w:val="both"/>
        <w:rPr>
          <w:rFonts w:hint="eastAsia" w:ascii="仿宋_GB2312" w:hAnsi="仿宋" w:eastAsia="仿宋_GB2312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主要包括技术风险、市场风险、管理风险、财务风险和其他不可预见风险等内容。</w:t>
      </w:r>
    </w:p>
    <w:p>
      <w:pPr>
        <w:spacing w:line="640" w:lineRule="exact"/>
        <w:jc w:val="both"/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九、风险应对措施</w:t>
      </w:r>
    </w:p>
    <w:p>
      <w:pPr>
        <w:numPr>
          <w:ilvl w:val="0"/>
          <w:numId w:val="3"/>
        </w:numPr>
        <w:spacing w:line="640" w:lineRule="exact"/>
        <w:jc w:val="both"/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核心团队</w:t>
      </w:r>
    </w:p>
    <w:p>
      <w:pPr>
        <w:numPr>
          <w:ilvl w:val="0"/>
          <w:numId w:val="0"/>
        </w:numPr>
        <w:spacing w:line="640" w:lineRule="exact"/>
        <w:ind w:firstLine="560" w:firstLineChars="200"/>
        <w:jc w:val="both"/>
        <w:rPr>
          <w:rFonts w:hint="eastAsia" w:ascii="仿宋_GB2312" w:hAnsi="仿宋" w:eastAsia="仿宋_GB2312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主要包括核心团队的</w:t>
      </w:r>
      <w:r>
        <w:rPr>
          <w:rFonts w:hint="eastAsia" w:ascii="仿宋_GB2312" w:hAnsi="仿宋" w:eastAsia="仿宋_GB2312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姓名、性别、年龄、职务、最高学历、主要工作经历、主要成就、教育背景以及团队的优势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等相关信息。</w:t>
      </w:r>
    </w:p>
    <w:p>
      <w:pPr>
        <w:numPr>
          <w:ilvl w:val="0"/>
          <w:numId w:val="0"/>
        </w:numPr>
        <w:spacing w:line="640" w:lineRule="exact"/>
        <w:jc w:val="both"/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十一、相关资料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身份证扫描件；如为经营实体，需提供企业法人营业执照（个体工商户营业执照）、税务登记证、组织机构代码证复印件。</w:t>
      </w:r>
    </w:p>
    <w:p>
      <w:pPr>
        <w:spacing w:line="640" w:lineRule="exact"/>
        <w:jc w:val="both"/>
        <w:rPr>
          <w:rFonts w:hint="eastAsia" w:ascii="仿宋_GB2312" w:hAnsi="仿宋" w:eastAsia="仿宋_GB2312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both"/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提示：项目商业计划书的封皮请根据项目自行设计，商业计划书内容必须包括但不限于目录中所列内容。</w:t>
      </w:r>
    </w:p>
    <w:p>
      <w:pPr>
        <w:spacing w:line="640" w:lineRule="exact"/>
        <w:jc w:val="both"/>
        <w:rPr>
          <w:rFonts w:hint="eastAsia" w:ascii="仿宋_GB2312" w:hAnsi="仿宋" w:eastAsia="仿宋_GB2312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汉简简体">
    <w:panose1 w:val="02000000000000000000"/>
    <w:charset w:val="86"/>
    <w:family w:val="auto"/>
    <w:pitch w:val="default"/>
    <w:sig w:usb0="800002BF" w:usb1="184F6CFA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字体管家元旦">
    <w:panose1 w:val="02000500000000000000"/>
    <w:charset w:val="86"/>
    <w:family w:val="auto"/>
    <w:pitch w:val="default"/>
    <w:sig w:usb0="F7FFAEFF" w:usb1="F9DFFFFF" w:usb2="001FFDFF" w:usb3="00000000" w:csb0="00040003" w:csb1="C4900000"/>
  </w:font>
  <w:font w:name="字体管家初恋体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字体管家喜气羊羊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娜娜体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巨蟹座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萌兔奔月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200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liss Light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D3C8"/>
    <w:multiLevelType w:val="singleLevel"/>
    <w:tmpl w:val="59F6D3C8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9F7CD25"/>
    <w:multiLevelType w:val="singleLevel"/>
    <w:tmpl w:val="59F7CD25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9F7CF3A"/>
    <w:multiLevelType w:val="singleLevel"/>
    <w:tmpl w:val="59F7CF3A"/>
    <w:lvl w:ilvl="0" w:tentative="0">
      <w:start w:val="10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40B87"/>
    <w:rsid w:val="0AB57B1A"/>
    <w:rsid w:val="4E040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2017-11-03T07:24:00Z</dcterms:created>
  <dc:creator>塞艾伊</dc:creator>
  <cp:lastModifiedBy>塞艾伊</cp:lastModifiedBy>
  <dcterms:modified xsi:type="dcterms:W3CDTF">2017-11-03T07:25:22Z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